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0CB0" w:rsidRDefault="00230CB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/>
        <w:tblW w:w="8353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64"/>
        <w:gridCol w:w="4189"/>
      </w:tblGrid>
      <w:tr w:rsidR="00230CB0" w:rsidTr="008323C0">
        <w:trPr>
          <w:trHeight w:val="198"/>
        </w:trPr>
        <w:tc>
          <w:tcPr>
            <w:tcW w:w="4164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9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0CB0" w:rsidTr="008323C0">
        <w:trPr>
          <w:trHeight w:val="198"/>
        </w:trPr>
        <w:tc>
          <w:tcPr>
            <w:tcW w:w="4164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0CB0" w:rsidTr="008323C0">
        <w:trPr>
          <w:trHeight w:val="198"/>
        </w:trPr>
        <w:tc>
          <w:tcPr>
            <w:tcW w:w="4164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0CB0" w:rsidTr="008323C0">
        <w:trPr>
          <w:trHeight w:val="192"/>
        </w:trPr>
        <w:tc>
          <w:tcPr>
            <w:tcW w:w="4164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230CB0" w:rsidRDefault="00230CB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0CB0" w:rsidTr="008323C0">
        <w:trPr>
          <w:trHeight w:val="248"/>
        </w:trPr>
        <w:tc>
          <w:tcPr>
            <w:tcW w:w="4164" w:type="dxa"/>
          </w:tcPr>
          <w:p w:rsidR="00230CB0" w:rsidRDefault="00230CB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230CB0" w:rsidRDefault="00230CB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0CB0" w:rsidTr="008323C0">
        <w:trPr>
          <w:trHeight w:val="254"/>
        </w:trPr>
        <w:tc>
          <w:tcPr>
            <w:tcW w:w="4164" w:type="dxa"/>
          </w:tcPr>
          <w:p w:rsidR="00230CB0" w:rsidRDefault="00230CB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230CB0" w:rsidRDefault="00230CB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0CB0" w:rsidRDefault="00230CB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Регламент информационного взаимодействия</w:t>
      </w:r>
    </w:p>
    <w:p w:rsidR="00230CB0" w:rsidRDefault="00230CB0">
      <w:pPr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8323C0" w:rsidRDefault="008323C0" w:rsidP="008323C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C8D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:rsidR="00230CB0" w:rsidRDefault="00230CB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CB0" w:rsidRDefault="00230CB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CB0" w:rsidRDefault="00230CB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CB0" w:rsidRDefault="00230CB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CB0" w:rsidRDefault="00230CB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CB0" w:rsidRDefault="008323C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230CB0" w:rsidRDefault="008323C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>
        <w:br w:type="page"/>
      </w:r>
    </w:p>
    <w:p w:rsidR="00230CB0" w:rsidRDefault="008323C0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bookmarkStart w:id="0" w:name="_7rc899rffsen" w:colFirst="0" w:colLast="0"/>
      <w:bookmarkEnd w:id="0"/>
      <w:r>
        <w:rPr>
          <w:rFonts w:ascii="Times New Roman" w:eastAsia="Times New Roman" w:hAnsi="Times New Roman" w:cs="Times New Roman"/>
          <w:b/>
        </w:rPr>
        <w:lastRenderedPageBreak/>
        <w:t>Содержание</w:t>
      </w:r>
    </w:p>
    <w:p w:rsidR="00230CB0" w:rsidRDefault="00230CB0">
      <w:pPr>
        <w:pStyle w:val="1"/>
        <w:rPr>
          <w:rFonts w:ascii="Times New Roman" w:eastAsia="Times New Roman" w:hAnsi="Times New Roman" w:cs="Times New Roman"/>
          <w:b/>
        </w:rPr>
      </w:pPr>
      <w:bookmarkStart w:id="1" w:name="_ycct9wvao01i" w:colFirst="0" w:colLast="0"/>
      <w:bookmarkEnd w:id="1"/>
    </w:p>
    <w:sdt>
      <w:sdtPr>
        <w:id w:val="-484859760"/>
        <w:docPartObj>
          <w:docPartGallery w:val="Table of Contents"/>
          <w:docPartUnique/>
        </w:docPartObj>
      </w:sdtPr>
      <w:sdtEndPr/>
      <w:sdtContent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7rc899rffsen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Содержание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2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u6hsvjx8yjoy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2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tiwg2f1rq9jj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Общие положения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3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dbbt301t6ur7">
            <w:r>
              <w:rPr>
                <w:b/>
                <w:color w:val="000000"/>
              </w:rPr>
              <w:t>3. Эмулятор запросов к Комплексу мониторинга</w:t>
            </w:r>
            <w:r>
              <w:rPr>
                <w:b/>
                <w:color w:val="000000"/>
              </w:rPr>
              <w:tab/>
              <w:t>4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miatksyx69og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Порядок отправки данных в облачный сервис мониторинга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7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hzflgwb302nt">
            <w:r>
              <w:rPr>
                <w:color w:val="000000"/>
              </w:rPr>
              <w:t>4.1. Формат запроса</w:t>
            </w:r>
            <w:r>
              <w:rPr>
                <w:color w:val="000000"/>
              </w:rPr>
              <w:tab/>
              <w:t>11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68k2y28izqz1">
            <w:r>
              <w:rPr>
                <w:color w:val="000000"/>
              </w:rPr>
              <w:t>4.2. Формат ответа</w:t>
            </w:r>
            <w:r>
              <w:rPr>
                <w:color w:val="000000"/>
              </w:rPr>
              <w:tab/>
              <w:t>12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52m3wdmx2tqv">
            <w:r>
              <w:rPr>
                <w:color w:val="000000"/>
              </w:rPr>
              <w:t>4.3. Коды ошибок</w:t>
            </w:r>
            <w:r>
              <w:rPr>
                <w:color w:val="000000"/>
              </w:rPr>
              <w:tab/>
              <w:t>12</w:t>
            </w:r>
          </w:hyperlink>
        </w:p>
        <w:p w:rsidR="00230CB0" w:rsidRDefault="008323C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2oa5xdqcfjhp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Перечень принятых сокращений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14</w:t>
            </w:r>
          </w:hyperlink>
          <w:r>
            <w:fldChar w:fldCharType="end"/>
          </w:r>
        </w:p>
      </w:sdtContent>
    </w:sdt>
    <w:p w:rsidR="00230CB0" w:rsidRDefault="00230CB0">
      <w:pPr>
        <w:pStyle w:val="1"/>
        <w:rPr>
          <w:rFonts w:ascii="Times New Roman" w:eastAsia="Times New Roman" w:hAnsi="Times New Roman" w:cs="Times New Roman"/>
          <w:b/>
        </w:rPr>
      </w:pPr>
      <w:bookmarkStart w:id="2" w:name="_f50ly7xxd079" w:colFirst="0" w:colLast="0"/>
      <w:bookmarkEnd w:id="2"/>
    </w:p>
    <w:p w:rsidR="00230CB0" w:rsidRDefault="008323C0">
      <w:r>
        <w:br w:type="page"/>
      </w:r>
    </w:p>
    <w:p w:rsidR="00230CB0" w:rsidRDefault="008323C0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3" w:name="_u6hsvjx8yjoy" w:colFirst="0" w:colLast="0"/>
      <w:bookmarkEnd w:id="3"/>
      <w:r>
        <w:rPr>
          <w:rFonts w:ascii="Times New Roman" w:eastAsia="Times New Roman" w:hAnsi="Times New Roman" w:cs="Times New Roman"/>
          <w:b/>
        </w:rPr>
        <w:lastRenderedPageBreak/>
        <w:t>Введение</w:t>
      </w:r>
    </w:p>
    <w:p w:rsidR="00230CB0" w:rsidRDefault="00230CB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документ описывает структуру и порядок сбора данных о наработке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медицинского оборудования с использованием открытого протокола передачи данных в облачное хранилище программного комплекса удаленного мониторинга и контроля за работой медицинского оборудования</w:t>
      </w:r>
    </w:p>
    <w:p w:rsidR="00230CB0" w:rsidRDefault="00230C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протокол передачи данных выполняет функцию транспорта событий эксплуатации от медицинского оборудования в облачное хранилище и определяет формат и порядок передачи данных в облачное хранилище.</w:t>
      </w:r>
    </w:p>
    <w:p w:rsidR="00230CB0" w:rsidRDefault="00230C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Прокол определяет порядок взаимодействия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и облачного хранилища событий эксплуатации, а также структуру данных, обмен которыми происходит при накоплении данных от медицинского оборудования.</w:t>
      </w:r>
    </w:p>
    <w:p w:rsidR="00230CB0" w:rsidRDefault="00230C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настоящем техническом документе представлены рекомендации по интеграции медицинского оборуд</w:t>
      </w:r>
      <w:r>
        <w:rPr>
          <w:rFonts w:ascii="Times New Roman" w:eastAsia="Times New Roman" w:hAnsi="Times New Roman" w:cs="Times New Roman"/>
          <w:sz w:val="28"/>
          <w:szCs w:val="28"/>
        </w:rPr>
        <w:t>ования с Программным комплексом удаленного мониторинга и контроля за работой медицинского оборудования посредством “Открытого протокола передачи данных в облачное хранилище”.</w:t>
      </w:r>
    </w:p>
    <w:p w:rsidR="00230CB0" w:rsidRDefault="008323C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30CB0" w:rsidRDefault="008323C0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4" w:name="_tiwg2f1rq9jj" w:colFirst="0" w:colLast="0"/>
      <w:bookmarkEnd w:id="4"/>
      <w:r>
        <w:rPr>
          <w:rFonts w:ascii="Times New Roman" w:eastAsia="Times New Roman" w:hAnsi="Times New Roman" w:cs="Times New Roman"/>
          <w:b/>
        </w:rPr>
        <w:lastRenderedPageBreak/>
        <w:t>Общие положения</w:t>
      </w:r>
    </w:p>
    <w:p w:rsidR="00230CB0" w:rsidRDefault="00230CB0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Для подключения к Комплексу медицинское оборудование должно поддерживать взаимодействие с по открытому протоколу передачи данных с Комплексом.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Все команды протокола разработаны исходя из рекомендаций по построению REST API. Обмен информацией между шлюзом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клиентом производится строго по протоколу HTTPS. Результат выполнения каждой команды протокола сопровождается как минимум кодом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каждого выполненного запрос. 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Для удобства процесса интеграции реализован “Эмулятор запросов” - специализированн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ПО, позволяющее без написания программного кода “отрепетировать” интеграцию с протоколом в режиме пользовательского интерфейса. Экраны эмулятора и краткая инструкция по работе с эмулятором приведены далее в этом регламенте. 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0CB0" w:rsidRDefault="00230CB0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30CB0" w:rsidRDefault="008323C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30CB0" w:rsidRDefault="008323C0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bookmarkStart w:id="5" w:name="_dbbt301t6ur7" w:colFirst="0" w:colLast="0"/>
      <w:bookmarkEnd w:id="5"/>
      <w:r>
        <w:rPr>
          <w:rFonts w:ascii="Times New Roman" w:eastAsia="Times New Roman" w:hAnsi="Times New Roman" w:cs="Times New Roman"/>
        </w:rPr>
        <w:lastRenderedPageBreak/>
        <w:t>Эмулятор запросов к Ко</w:t>
      </w:r>
      <w:r>
        <w:rPr>
          <w:rFonts w:ascii="Times New Roman" w:eastAsia="Times New Roman" w:hAnsi="Times New Roman" w:cs="Times New Roman"/>
        </w:rPr>
        <w:t>мплексу мониторинга</w:t>
      </w:r>
    </w:p>
    <w:p w:rsidR="00230CB0" w:rsidRDefault="008323C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Эмулятор запросов к Комплексу мониторинга является вспомогательной утилитой, которую производители медицинского оборудования и администраторы облачного решения могут применять в целях “отладки” интеграции устройств с Комплексом (далее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Эмулятор). </w:t>
      </w:r>
    </w:p>
    <w:p w:rsidR="00230CB0" w:rsidRDefault="008323C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помощи эмулятора можно задать определенные значения, которые оборудование планирует отправлять в Комплекс и получить тело запроса в формате JSON для применения этого фрагмента кода в своем исходном коде, который разрабатывается для интегра</w:t>
      </w:r>
      <w:r>
        <w:rPr>
          <w:rFonts w:ascii="Times New Roman" w:eastAsia="Times New Roman" w:hAnsi="Times New Roman" w:cs="Times New Roman"/>
          <w:sz w:val="28"/>
          <w:szCs w:val="28"/>
        </w:rPr>
        <w:t>ции устройства с Комплексом.</w:t>
      </w:r>
    </w:p>
    <w:p w:rsidR="00230CB0" w:rsidRDefault="00230CB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Интерфейс эмулятора состоит из трех основных частей:</w:t>
      </w:r>
    </w:p>
    <w:p w:rsidR="00230CB0" w:rsidRDefault="008323C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поля запроса - описывают устройство для его идентификации и основные параметры цикла работы устройства</w:t>
      </w:r>
    </w:p>
    <w:p w:rsidR="00230CB0" w:rsidRDefault="008323C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Массив данных, описывающих стадии работы устройства, каждая с</w:t>
      </w:r>
      <w:r>
        <w:rPr>
          <w:rFonts w:ascii="Times New Roman" w:eastAsia="Times New Roman" w:hAnsi="Times New Roman" w:cs="Times New Roman"/>
          <w:sz w:val="28"/>
          <w:szCs w:val="28"/>
        </w:rPr>
        <w:t>тадия содержит массивы показателей датчиков, актуальные на момент выполнения устройством конкретной стадии в конкретном цикле работы</w:t>
      </w:r>
    </w:p>
    <w:p w:rsidR="00230CB0" w:rsidRDefault="008323C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Тело запроса в формате JSON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Задавая параметры запроса в полях эмулятора, пользователь может получать именно то тело 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которое содержит именно эти параметры, т.е. текст запроса подстраивается автоматически под введенные пользователем данные. </w:t>
      </w:r>
    </w:p>
    <w:p w:rsidR="00230CB0" w:rsidRDefault="008323C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нажатию на кнопку “Отправить”, в Комплекс будет отправлен запрос с телом запроса, которое содержится во вкладке “JSON-запрос”,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обработки сервером отправленного запроса, появится вкладка “JSON-ответ”, в которой будет расположено тело ответа от сервера. Как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тело запроса, так и тело ответа можно копировать как обычных текст из поля ввода. </w:t>
      </w:r>
    </w:p>
    <w:p w:rsidR="00230CB0" w:rsidRDefault="008323C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поле запроса приведен в табл</w:t>
      </w:r>
      <w:r>
        <w:rPr>
          <w:rFonts w:ascii="Times New Roman" w:eastAsia="Times New Roman" w:hAnsi="Times New Roman" w:cs="Times New Roman"/>
          <w:sz w:val="28"/>
          <w:szCs w:val="28"/>
        </w:rPr>
        <w:t>ице 7.1</w:t>
      </w:r>
    </w:p>
    <w:p w:rsidR="00230CB0" w:rsidRDefault="00230CB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7.1 Назначение полей для запроса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1"/>
        <w:gridCol w:w="6579"/>
      </w:tblGrid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</w:t>
            </w:r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230CB0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Поля идентификации устройства и цикла работы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идентификатор запроса, который должен быть сформирован клиентской стороной перед отправкой запроса на сервер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device_id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устройства в БД. Идентификатор устройства можно получить из поля “Код”, расположенного последним полем в карточке устройства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serial_num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Серийный номер устройства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device_date_time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Актуальное время устройства в формате “ГГГГ-ММ-ДД ЧЧ:ММ:СС”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user_id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пользователя на устройстве, под управлением которого был выполнен цикл работы устройства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cycle_id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цикла (как правило, порядковый номер цикла работы на устройстве)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started_at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начала цикла работы устройства в 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 “ГГГГ-ММ-ДД ЧЧ:ММ:СС”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finished_at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окончания цикла работы устройства в формате “ГГГГ-ММ-ДД ЧЧ:ММ:СС”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cycle_duration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цикла работы в секундах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is_completed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Флаг, </w:t>
            </w:r>
          </w:p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то цикл работы завершился корректно (без ошибок), </w:t>
            </w:r>
          </w:p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false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то цикл работы завершился с ошибкой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error_text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 игнорируется Комплексом, 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is_completed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is_completed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false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то Комплекс сохраняет в карточке цикла работы описание ошибки, произошедшей на устройстве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sensor_names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Массив датчи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ков, которые отправляются внутри каждой стадии. Массив датчиков задается для всех без исключения стадий цикла (является глобальным для стадий)</w:t>
            </w:r>
          </w:p>
        </w:tc>
      </w:tr>
      <w:tr w:rsidR="00230CB0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 массива стадий работы внутри цикла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Порядковый номер стадии цикла в массиве стадий цикла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стадии работы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started_at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начала стадии работы устройства в формате “ГГГГ-ММ-ДД ЧЧ:ММ:СС”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finished_at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окончания стадии работы устройства в формате “ГГГГ-ММ-ДД ЧЧ:ММ:СС”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duration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стадии работы в секундах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Любая строка, которая нужна для описания того, что происходило в стадии</w:t>
            </w:r>
          </w:p>
        </w:tc>
      </w:tr>
      <w:tr w:rsidR="00230CB0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поля датчиков внутри стадии 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Порядковый номер стадии цикла в массиве стадий цикла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datetime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Метка времени, когда были сняты показания датчиков в формате “ГГГГ-ММ-ДД ЧЧ:ММ:СС”</w:t>
            </w:r>
          </w:p>
        </w:tc>
      </w:tr>
      <w:tr w:rsidR="00230CB0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sensors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Массив значений, который содержит показания датчиков. В качестве разделителя значений выступает символ “;”</w:t>
            </w:r>
          </w:p>
        </w:tc>
      </w:tr>
    </w:tbl>
    <w:p w:rsidR="00230CB0" w:rsidRDefault="00230C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B0" w:rsidRDefault="00230C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B0" w:rsidRDefault="00230C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CB0" w:rsidRDefault="008323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114300" distB="114300" distL="114300" distR="114300">
            <wp:extent cx="5731200" cy="38354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3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0CB0" w:rsidRDefault="008323C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7.1 Основные поля запроса</w:t>
      </w:r>
    </w:p>
    <w:p w:rsidR="00230CB0" w:rsidRDefault="008323C0">
      <w:r>
        <w:br w:type="page"/>
      </w:r>
      <w:r>
        <w:rPr>
          <w:noProof/>
          <w:lang w:val="ru-RU"/>
        </w:rPr>
        <w:lastRenderedPageBreak/>
        <w:drawing>
          <wp:inline distT="114300" distB="114300" distL="114300" distR="114300">
            <wp:extent cx="5731200" cy="44704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7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0CB0" w:rsidRDefault="008323C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7.2 Массив данных, описывающих стадии работы устройства и датчики стадий</w:t>
      </w:r>
    </w:p>
    <w:p w:rsidR="00230CB0" w:rsidRDefault="008323C0">
      <w:pPr>
        <w:pStyle w:val="1"/>
        <w:rPr>
          <w:rFonts w:ascii="Times New Roman" w:eastAsia="Times New Roman" w:hAnsi="Times New Roman" w:cs="Times New Roman"/>
        </w:rPr>
      </w:pPr>
      <w:bookmarkStart w:id="6" w:name="_u0buvn8zhtmr" w:colFirst="0" w:colLast="0"/>
      <w:bookmarkEnd w:id="6"/>
      <w:r>
        <w:rPr>
          <w:rFonts w:ascii="Times New Roman" w:eastAsia="Times New Roman" w:hAnsi="Times New Roman" w:cs="Times New Roman"/>
          <w:noProof/>
          <w:lang w:val="ru-RU"/>
        </w:rPr>
        <w:lastRenderedPageBreak/>
        <w:drawing>
          <wp:inline distT="114300" distB="114300" distL="114300" distR="114300">
            <wp:extent cx="4648200" cy="20002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0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0CB0" w:rsidRDefault="008323C0">
      <w:pPr>
        <w:pStyle w:val="1"/>
        <w:rPr>
          <w:rFonts w:ascii="Times New Roman" w:eastAsia="Times New Roman" w:hAnsi="Times New Roman" w:cs="Times New Roman"/>
        </w:rPr>
      </w:pPr>
      <w:bookmarkStart w:id="7" w:name="_r84smb99z0f8" w:colFirst="0" w:colLast="0"/>
      <w:bookmarkEnd w:id="7"/>
      <w:r>
        <w:rPr>
          <w:rFonts w:ascii="Times New Roman" w:eastAsia="Times New Roman" w:hAnsi="Times New Roman" w:cs="Times New Roman"/>
          <w:noProof/>
          <w:lang w:val="ru-RU"/>
        </w:rPr>
        <w:drawing>
          <wp:inline distT="114300" distB="114300" distL="114300" distR="114300">
            <wp:extent cx="5731200" cy="58166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1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0CB0" w:rsidRDefault="008323C0">
      <w:pPr>
        <w:jc w:val="right"/>
        <w:rPr>
          <w:rFonts w:ascii="Times New Roman" w:eastAsia="Times New Roman" w:hAnsi="Times New Roman" w:cs="Times New Roman"/>
          <w:b/>
        </w:rPr>
      </w:pPr>
      <w:r>
        <w:t>Рисунок 7.3 Тело запроса в формате JSON</w:t>
      </w:r>
    </w:p>
    <w:p w:rsidR="00230CB0" w:rsidRDefault="008323C0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8" w:name="_miatksyx69og" w:colFirst="0" w:colLast="0"/>
      <w:bookmarkEnd w:id="8"/>
      <w:r>
        <w:rPr>
          <w:rFonts w:ascii="Times New Roman" w:eastAsia="Times New Roman" w:hAnsi="Times New Roman" w:cs="Times New Roman"/>
          <w:b/>
        </w:rPr>
        <w:lastRenderedPageBreak/>
        <w:t>Порядок отправки данных в облачный сервис мониторинга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умолчанию при корректном запросе - запросе, в котором корректно заполнены все обязательные поля данных, предусмотрен код ответа HTTP равный 200. В случае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запроса в ответ приходит код HTTP отличный от 200 - это означает, что запрос оформлен ошибочно. Для диагностики инцидента необходимо обратиться к разделу “Диагностика ошибок обращения к командам”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обратить внимание на то, что кажды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отдельный запрос идентифицируется в Комплексе по полю GUID, поэтому при отправке данных значение поля GUID должно быть сгенерировано заново и должно быть уникальным в базе данных Комплекса. </w:t>
      </w:r>
    </w:p>
    <w:p w:rsidR="00230CB0" w:rsidRDefault="00230C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pStyle w:val="2"/>
        <w:numPr>
          <w:ilvl w:val="1"/>
          <w:numId w:val="1"/>
        </w:numPr>
        <w:jc w:val="both"/>
      </w:pPr>
      <w:bookmarkStart w:id="9" w:name="_hzflgwb302nt" w:colFirst="0" w:colLast="0"/>
      <w:bookmarkEnd w:id="9"/>
      <w:r>
        <w:t>Формат запроса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230CB0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{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guid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"d2a4a374-9a90-4104-b5eb-f22e8091ef59",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device_id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"37",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serial_num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"067",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device_date_time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"2024-04-22 09:21:06",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user_id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"25",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"token": "",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cycle_id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"55",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started_at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"2023-08-30 12:09:26",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finished_at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</w:t>
            </w: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8-30 13:09:26",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cycle_duration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"3600",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is_completed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"1",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error_text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sensor_names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[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"Комбинированное давление (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торр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"Плотность пара (мг/л)",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на ребре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верхней части камеры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нижней части камеры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двери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испарителя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конденсатора перекиси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клапана К5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дифф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узионной камеры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испарительной трубки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"Температура катализатора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lastRenderedPageBreak/>
              <w:t xml:space="preserve">    "Температура вакуумного насоса (°C)",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"Давление верхнее (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торр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)",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"Давление нижнее (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торр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)"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</w:t>
            </w: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],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"stages": [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{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"number": "1",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</w:t>
            </w: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"name": 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Вакуумирование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started_at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"2023-08-30 12:09:26",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finished_at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"2023-08-30 12:19:26",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  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duration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"600",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  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data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"Любой набор строк, который нужно для описания того, что происходило в стадии",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  </w:t>
            </w: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"sensors": [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{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"number": "1",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datetime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"2023-08-30 12:10:26",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"sensors": "5.47;49.7;0;49.7;50.3;51.9;58.6;50.1;35.8;29.7;134.2;72.0;74.9;64.3; 52.9;5.5;9.98;49.7;1.13623;1.13338;0;0;11.9;44.1;88.8;228.6"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},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{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</w:t>
            </w: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"number": "2",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datetime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"2023-08-30 12:15:26",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"sensors": "5.47;49.7;0;49.7;50.3;51.9;58.6;50.1;35.8;29.7;134.2;72.0;74.9;64.3; 52.9;5.5;9.98;49.7;1.13623;1.13338;0;0;11.9;44.1;88.8;228.6"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}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]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},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{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"number": "2",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"name": "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Диффузия</w:t>
            </w: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started_at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"2023-08-30 12:19:26",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finished_at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"2023-08-30 12:39:26",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"duration": "1200",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data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"Любой набор строк, который нужно для описания того, что происходило в стадии",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</w:t>
            </w: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"sensors": [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{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"number": "1",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</w:t>
            </w:r>
            <w:proofErr w:type="spellStart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datetime</w:t>
            </w:r>
            <w:proofErr w:type="spellEnd"/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>": "2023-08-30 12:20:26",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"sensors": "5.47;49.7;0;49.7;50.3;51.9;58.6;50.1;35.8;29.7;134.2;72.0;74.9;64.3; 52.9;5.5;9.98;49.7;1.13623;1.13338;0;0;11.9;44.1;88.8;228.6"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},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{</w:t>
            </w:r>
          </w:p>
          <w:p w:rsidR="00230CB0" w:rsidRPr="008323C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"number": "2",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 w:rsidRPr="008323C0"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  <w:lang w:val="en-US"/>
              </w:rPr>
              <w:t xml:space="preserve">          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datetime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"2023-08-30 12:30:26",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      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sensors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"5.47;49.7;0;49.7;50.3;51.9;58.6;50.1;35.8;29.7;134.2;72.0;74.9;64.3; 52.9;5.5;9.98;49.7;1.13623;1.13338;0;0;11.9;44.1;88.8;228.6"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    }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</w:t>
            </w: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]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  }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]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}</w:t>
            </w:r>
          </w:p>
        </w:tc>
      </w:tr>
    </w:tbl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pStyle w:val="2"/>
        <w:numPr>
          <w:ilvl w:val="1"/>
          <w:numId w:val="1"/>
        </w:numPr>
        <w:jc w:val="both"/>
      </w:pPr>
      <w:bookmarkStart w:id="10" w:name="_68k2y28izqz1" w:colFirst="0" w:colLast="0"/>
      <w:bookmarkEnd w:id="10"/>
      <w:r>
        <w:t>Формат ответа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230CB0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{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200,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messages</w:t>
            </w:r>
            <w:proofErr w:type="spellEnd"/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": "Запрос успешно выполнен"</w:t>
            </w:r>
          </w:p>
          <w:p w:rsidR="00230CB0" w:rsidRDefault="00832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515C66"/>
                <w:sz w:val="21"/>
                <w:szCs w:val="21"/>
                <w:shd w:val="clear" w:color="auto" w:fill="FDFEFF"/>
              </w:rPr>
              <w:t>}</w:t>
            </w:r>
          </w:p>
        </w:tc>
      </w:tr>
    </w:tbl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pStyle w:val="2"/>
        <w:numPr>
          <w:ilvl w:val="1"/>
          <w:numId w:val="1"/>
        </w:numPr>
        <w:jc w:val="both"/>
      </w:pPr>
      <w:bookmarkStart w:id="11" w:name="_52m3wdmx2tqv" w:colFirst="0" w:colLast="0"/>
      <w:bookmarkEnd w:id="11"/>
      <w:r>
        <w:t>Коды ошибок</w:t>
      </w: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процессе обработки запроса на отправку данных была обнаружена хотя бы одна структурная ошибка или ошибка логики данных, в ответ на запрос будет возвращен код ответа 400 и данные не будут добавлены в БД Комплекса. Обработка запроса может возвращать с</w:t>
      </w:r>
      <w:r>
        <w:rPr>
          <w:rFonts w:ascii="Times New Roman" w:eastAsia="Times New Roman" w:hAnsi="Times New Roman" w:cs="Times New Roman"/>
          <w:sz w:val="28"/>
          <w:szCs w:val="28"/>
        </w:rPr>
        <w:t>ледующие описания ошибок: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GUID отсутствует, необходимо указать идентификатор запроса (Запрос с таким идентификатором уже создан в БД, укажите другой идентификатор устройства)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DeviceID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 (необходимо указать идентификатор устройства)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DeviceID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 быть целочисленным значением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DeviceDTime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 (необходимо указать актуальное время на устройстве)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Некорректный формат времени устройства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устройстве настроено некорректно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задано время начала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задано время 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Некорректный формат времени начала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начала цикла больше времени окончания стадии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Некорректный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формат  времени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окончания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SerialNum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отсутствует, необходимо указать серийный номер устройства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Устройство с таким серийным номером 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ует в базе данных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CycleID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 быть целочисленным значением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CycleID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отсутствует, необходимо указать номер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Должна быть указана хотя бы одна стадия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завершенного цикла обязательно должны присутствовать стадии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стадии не указан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стадии н</w:t>
      </w:r>
      <w:r>
        <w:rPr>
          <w:rFonts w:ascii="Times New Roman" w:eastAsia="Times New Roman" w:hAnsi="Times New Roman" w:cs="Times New Roman"/>
          <w:sz w:val="28"/>
          <w:szCs w:val="28"/>
        </w:rPr>
        <w:t>е заполнено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начала стадии не указано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Некорректный формат времени начала стадии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начала стадии больше времени окончания стадии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начала стадии выходит за пределы времени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начала стадии выходит за пределы времени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окончан</w:t>
      </w:r>
      <w:r>
        <w:rPr>
          <w:rFonts w:ascii="Times New Roman" w:eastAsia="Times New Roman" w:hAnsi="Times New Roman" w:cs="Times New Roman"/>
          <w:sz w:val="28"/>
          <w:szCs w:val="28"/>
        </w:rPr>
        <w:t>ия стадии не указано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Некорректный формат времени окончания стадии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окончания стадии выходит за пределы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окончания стадии выходит за пределы цикла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строки датчика не указан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Некорректный формат временной метки датчиков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Временная метка строки датчиков выходит за временной интервал стадии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Временная метка строки датчиков выходит за временной интервал стадии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Массив показаний датчиков не заполнен. Должна быть задана хотя бы одна строка показаний датчиков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стадий завершенного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цикла обязательно должны присутствовать данные датчиков</w:t>
      </w:r>
    </w:p>
    <w:p w:rsidR="00230CB0" w:rsidRDefault="008323C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UserID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 быть целочисленным значением</w:t>
      </w:r>
    </w:p>
    <w:p w:rsidR="00230CB0" w:rsidRDefault="00230C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230CB0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230C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pStyle w:val="1"/>
        <w:rPr>
          <w:rFonts w:ascii="Times New Roman" w:eastAsia="Times New Roman" w:hAnsi="Times New Roman" w:cs="Times New Roman"/>
          <w:b/>
        </w:rPr>
      </w:pPr>
      <w:bookmarkStart w:id="12" w:name="_u639m3hqu3ks" w:colFirst="0" w:colLast="0"/>
      <w:bookmarkEnd w:id="12"/>
      <w:r>
        <w:br w:type="page"/>
      </w:r>
    </w:p>
    <w:p w:rsidR="00230CB0" w:rsidRDefault="008323C0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13" w:name="_2oa5xdqcfjhp" w:colFirst="0" w:colLast="0"/>
      <w:bookmarkEnd w:id="13"/>
      <w:r>
        <w:rPr>
          <w:rFonts w:ascii="Times New Roman" w:eastAsia="Times New Roman" w:hAnsi="Times New Roman" w:cs="Times New Roman"/>
          <w:b/>
        </w:rPr>
        <w:lastRenderedPageBreak/>
        <w:t>Перечень принятых сокращений</w:t>
      </w:r>
    </w:p>
    <w:p w:rsidR="00230CB0" w:rsidRDefault="00230C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сокращения с приведением их краткого описания (Расшифровка). 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емые в Техническом задании термины и сокращения приведены в таблице 7.1</w:t>
      </w:r>
    </w:p>
    <w:p w:rsidR="00230CB0" w:rsidRDefault="00230C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30CB0" w:rsidRDefault="008323C0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lnxbz9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Таблица 7.1 Термины и сокращения</w:t>
      </w:r>
    </w:p>
    <w:tbl>
      <w:tblPr>
        <w:tblStyle w:val="a9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230CB0">
        <w:trPr>
          <w:tblHeader/>
        </w:trPr>
        <w:tc>
          <w:tcPr>
            <w:tcW w:w="2209" w:type="dxa"/>
          </w:tcPr>
          <w:p w:rsidR="00230CB0" w:rsidRDefault="00832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:rsidR="00230CB0" w:rsidRDefault="00832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:rsidR="00230CB0" w:rsidRDefault="008323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3C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наступления неисправностей</w:t>
            </w:r>
            <w:bookmarkStart w:id="15" w:name="_GoBack"/>
            <w:bookmarkEnd w:id="15"/>
          </w:p>
        </w:tc>
      </w:tr>
      <w:tr w:rsidR="00230CB0">
        <w:tc>
          <w:tcPr>
            <w:tcW w:w="2209" w:type="dxa"/>
          </w:tcPr>
          <w:p w:rsidR="00230CB0" w:rsidRDefault="008323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:rsidR="00230CB0" w:rsidRDefault="008323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«передача репрезентативного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[1]) - описание способов взаимодействия одной компьютерной программы с другими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JSON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основанный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средство для маршрутизации и организации потока запросов к обслуживающим эти запросы системам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 увеличенной мощности, расположенная в защищенных помещениях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рвера, предназначенная для выполнения определенных задач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протокол передачи данных.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самым обеспечивается защита этих данных.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230CB0">
        <w:tc>
          <w:tcPr>
            <w:tcW w:w="2209" w:type="dxa"/>
          </w:tcPr>
          <w:p w:rsidR="00230CB0" w:rsidRDefault="008323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:rsidR="00230CB0" w:rsidRDefault="008323C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:rsidR="00230CB0" w:rsidRDefault="00230CB0">
      <w:pPr>
        <w:jc w:val="both"/>
      </w:pPr>
    </w:p>
    <w:sectPr w:rsidR="00230CB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EC0"/>
    <w:multiLevelType w:val="multilevel"/>
    <w:tmpl w:val="1EAAB96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F97D79"/>
    <w:multiLevelType w:val="multilevel"/>
    <w:tmpl w:val="E026D2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C779B0"/>
    <w:multiLevelType w:val="multilevel"/>
    <w:tmpl w:val="50E24C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326C6F"/>
    <w:multiLevelType w:val="multilevel"/>
    <w:tmpl w:val="60B2029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B0"/>
    <w:rsid w:val="00230CB0"/>
    <w:rsid w:val="008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E6E2"/>
  <w15:docId w15:val="{B1A3C3EA-576D-4873-A997-2AD1B3D7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2091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2024-04-23T06:43:00Z</dcterms:created>
  <dcterms:modified xsi:type="dcterms:W3CDTF">2024-04-23T06:44:00Z</dcterms:modified>
</cp:coreProperties>
</file>